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A6D" w:rsidRPr="0025748A" w:rsidRDefault="00103A6D" w:rsidP="002574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ГУ «Смолевичский территориальный центр социального обслуживания населения» осуществляет деятельность по  постинтернатному сопровождению лиц из числа детей-сирот и детей, оставшихся без попечения родителей и оказанию им помощи в жизнеустройстве до достижения ими 23-летнего возраста.</w:t>
      </w:r>
    </w:p>
    <w:p w:rsidR="001543E5" w:rsidRPr="0025748A" w:rsidRDefault="00103A6D" w:rsidP="002574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 xml:space="preserve">Когда лица из числа детей-сирот и детей, оставшихся без попечения родителей, прибывают на территорию по месту приобретения статуса сироты, либо по месту предоставления первого рабочего места их ставим на учет </w:t>
      </w:r>
      <w:bookmarkStart w:id="0" w:name="_GoBack"/>
      <w:bookmarkEnd w:id="0"/>
      <w:r w:rsidRPr="0025748A">
        <w:rPr>
          <w:rFonts w:ascii="Times New Roman" w:hAnsi="Times New Roman" w:cs="Times New Roman"/>
          <w:sz w:val="32"/>
          <w:szCs w:val="32"/>
        </w:rPr>
        <w:t>в ГУ «СТЦСОН».</w:t>
      </w:r>
    </w:p>
    <w:p w:rsidR="00103A6D" w:rsidRPr="0025748A" w:rsidRDefault="00103A6D" w:rsidP="002574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Специалисты ГУ «СТЦСОН» оказывают данной категории следующие виды услуг и помощи на безвозмездной основе: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содействие в постановке на учет нуждающихся в улучшении жилищных условий;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содействие в реализации права на получение жилья, в том числе социального пользования;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содействие в трудоустройстве;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содействие в получении юридических консультаций;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содействие в получении гуманитарной и материальной помощи; государственной адресной социальной помощи;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консультационно-информационные услуги (по вопросам оформления регистрации, внесения оплаты за жилищно-коммунальные услуги, услуги связи и др.);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социально-психологические услуги;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социально-посреднические услуги (содействие в восстановлении и поддержании родственных связей; в восстановлении (замене) документов, удостоверяющих личность и подтверждающих право на льготы);</w:t>
      </w:r>
    </w:p>
    <w:p w:rsid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услуги культурно-массового и досугового характера (организаций работы клубов и кружков по интересам; проведение культурно-массовых мероприятий);</w:t>
      </w:r>
    </w:p>
    <w:p w:rsidR="00103A6D" w:rsidRPr="0025748A" w:rsidRDefault="00103A6D" w:rsidP="0025748A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25748A">
        <w:rPr>
          <w:rFonts w:ascii="Times New Roman" w:hAnsi="Times New Roman" w:cs="Times New Roman"/>
          <w:sz w:val="32"/>
          <w:szCs w:val="32"/>
        </w:rPr>
        <w:t>услугу по сопровождению и другие.</w:t>
      </w:r>
    </w:p>
    <w:p w:rsidR="00103A6D" w:rsidRPr="0025748A" w:rsidRDefault="00103A6D" w:rsidP="0025748A">
      <w:pPr>
        <w:spacing w:line="240" w:lineRule="auto"/>
        <w:ind w:firstLine="851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25748A">
        <w:rPr>
          <w:rFonts w:ascii="Times New Roman" w:hAnsi="Times New Roman" w:cs="Times New Roman"/>
          <w:b/>
          <w:sz w:val="32"/>
          <w:szCs w:val="32"/>
        </w:rPr>
        <w:t>За дополнительной информацией обращайтесь по телефону 27-1-18.</w:t>
      </w:r>
    </w:p>
    <w:sectPr w:rsidR="00103A6D" w:rsidRPr="0025748A" w:rsidSect="006D1A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42068"/>
    <w:multiLevelType w:val="hybridMultilevel"/>
    <w:tmpl w:val="F9F8505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2F5172BB"/>
    <w:multiLevelType w:val="hybridMultilevel"/>
    <w:tmpl w:val="683E8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EF5855"/>
    <w:rsid w:val="00103A6D"/>
    <w:rsid w:val="001543E5"/>
    <w:rsid w:val="0025748A"/>
    <w:rsid w:val="006D1A22"/>
    <w:rsid w:val="00EF5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Borbet</cp:lastModifiedBy>
  <cp:revision>3</cp:revision>
  <dcterms:created xsi:type="dcterms:W3CDTF">2023-04-27T05:21:00Z</dcterms:created>
  <dcterms:modified xsi:type="dcterms:W3CDTF">2023-04-27T09:52:00Z</dcterms:modified>
</cp:coreProperties>
</file>